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81A91" w14:textId="7ABA6CE9" w:rsidR="00776754" w:rsidRPr="00866230" w:rsidRDefault="00776754" w:rsidP="00776754">
      <w:pPr>
        <w:jc w:val="center"/>
        <w:rPr>
          <w:rFonts w:ascii="Times New Roman" w:hAnsi="Times New Roman"/>
          <w:b/>
          <w:bCs/>
          <w:sz w:val="72"/>
          <w:szCs w:val="72"/>
        </w:rPr>
      </w:pPr>
      <w:r w:rsidRPr="00866230">
        <w:rPr>
          <w:rFonts w:ascii="Times New Roman" w:hAnsi="Times New Roman"/>
          <w:b/>
          <w:bCs/>
          <w:sz w:val="72"/>
          <w:szCs w:val="72"/>
        </w:rPr>
        <w:t>The Diagnosed Adolescent</w:t>
      </w:r>
    </w:p>
    <w:p w14:paraId="40260AEE" w14:textId="77777777" w:rsidR="00776754" w:rsidRDefault="00776754">
      <w:pPr>
        <w:rPr>
          <w:rFonts w:ascii="Times New Roman" w:hAnsi="Times New Roman"/>
        </w:rPr>
      </w:pPr>
    </w:p>
    <w:p w14:paraId="3B308E48" w14:textId="77777777" w:rsidR="00776754" w:rsidRDefault="00776754">
      <w:pPr>
        <w:rPr>
          <w:rFonts w:ascii="Times New Roman" w:hAnsi="Times New Roman"/>
        </w:rPr>
      </w:pPr>
      <w:r>
        <w:rPr>
          <w:rFonts w:ascii="Times New Roman" w:hAnsi="Times New Roman"/>
        </w:rPr>
        <w:t xml:space="preserve">Many adolescents who are referred for psychotherapy have been previously labelled with a neurodevelopmental disorder such as autism or ADHD, or with a psychiatric disorder such as schizophrenia, bipolar disorder or EUPD. Or perhaps the therapist considers the adolescent’s presentation as warranting assessment. </w:t>
      </w:r>
    </w:p>
    <w:p w14:paraId="3D6152FF" w14:textId="59B9C425" w:rsidR="00866230" w:rsidRDefault="00776754" w:rsidP="00776754">
      <w:pPr>
        <w:rPr>
          <w:rFonts w:ascii="Times New Roman" w:hAnsi="Times New Roman"/>
        </w:rPr>
      </w:pPr>
      <w:r>
        <w:rPr>
          <w:rFonts w:ascii="Times New Roman" w:hAnsi="Times New Roman"/>
        </w:rPr>
        <w:t xml:space="preserve">A compromised capacity for contact is the fundamental essence of each of these presentations. Clinical diagnosis may create relief and understanding for some, though it also runs the risk of further isolating and pathologising the adolescent. Diagnosis has implications for the adolescent’s self-experience. It is important that the therapist remains mindful of the possibility that developmental contexts may be shaping the adolescent’s presentation. Her starting point is </w:t>
      </w:r>
      <w:r>
        <w:rPr>
          <w:rFonts w:ascii="Times New Roman" w:hAnsi="Times New Roman"/>
          <w:i/>
          <w:iCs/>
        </w:rPr>
        <w:t>always</w:t>
      </w:r>
      <w:r>
        <w:rPr>
          <w:rFonts w:ascii="Times New Roman" w:hAnsi="Times New Roman"/>
        </w:rPr>
        <w:t xml:space="preserve"> the conceptualisation of creative adjustments in non-pathological terms. </w:t>
      </w:r>
    </w:p>
    <w:p w14:paraId="619CEFE9" w14:textId="3D36738F" w:rsidR="00776754" w:rsidRDefault="00776754" w:rsidP="00776754">
      <w:pPr>
        <w:rPr>
          <w:rFonts w:ascii="Times New Roman" w:hAnsi="Times New Roman"/>
        </w:rPr>
      </w:pPr>
      <w:r>
        <w:rPr>
          <w:rFonts w:ascii="Times New Roman" w:hAnsi="Times New Roman"/>
        </w:rPr>
        <w:t xml:space="preserve">Therapeutic intervention ought not be primarily concerned with symptom </w:t>
      </w:r>
      <w:r w:rsidR="00866230">
        <w:rPr>
          <w:rFonts w:ascii="Times New Roman" w:hAnsi="Times New Roman"/>
        </w:rPr>
        <w:t>management but</w:t>
      </w:r>
      <w:r>
        <w:rPr>
          <w:rFonts w:ascii="Times New Roman" w:hAnsi="Times New Roman"/>
        </w:rPr>
        <w:t xml:space="preserve"> should support the adolescent to access their humanity beyond the diagnosis, so that the lifespace does not become defined by </w:t>
      </w:r>
      <w:r>
        <w:rPr>
          <w:rFonts w:ascii="Times New Roman" w:hAnsi="Times New Roman"/>
          <w:lang w:val="es-ES_tradnl"/>
        </w:rPr>
        <w:t>a label</w:t>
      </w:r>
      <w:r>
        <w:rPr>
          <w:rFonts w:ascii="Times New Roman" w:hAnsi="Times New Roman"/>
        </w:rPr>
        <w:t xml:space="preserve">. This one-day workshop will explore the principal diagnostic categories related to adolescence and will emphasise therapeutic and case management considerations. </w:t>
      </w:r>
    </w:p>
    <w:p w14:paraId="0E7A2BF9" w14:textId="7FF59A63" w:rsidR="00866230" w:rsidRDefault="00866230" w:rsidP="00776754">
      <w:pPr>
        <w:rPr>
          <w:rFonts w:ascii="Times New Roman" w:hAnsi="Times New Roman"/>
        </w:rPr>
      </w:pPr>
    </w:p>
    <w:p w14:paraId="34626E22" w14:textId="77777777" w:rsidR="00866230" w:rsidRDefault="00866230" w:rsidP="00866230">
      <w:pPr>
        <w:spacing w:after="120"/>
        <w:rPr>
          <w:rFonts w:ascii="Helvetica Neue" w:hAnsi="Helvetica Neue"/>
          <w:b/>
          <w:bCs/>
        </w:rPr>
      </w:pPr>
    </w:p>
    <w:p w14:paraId="675384EE" w14:textId="25DA5064" w:rsidR="00866230" w:rsidRPr="00866230" w:rsidRDefault="00866230" w:rsidP="00866230">
      <w:pPr>
        <w:spacing w:after="120"/>
        <w:rPr>
          <w:rFonts w:ascii="Helvetica Neue" w:hAnsi="Helvetica Neue"/>
          <w:b/>
          <w:bCs/>
          <w:sz w:val="28"/>
          <w:szCs w:val="28"/>
        </w:rPr>
      </w:pPr>
      <w:r w:rsidRPr="00866230">
        <w:rPr>
          <w:rFonts w:ascii="Helvetica Neue" w:hAnsi="Helvetica Neue"/>
          <w:b/>
          <w:bCs/>
          <w:sz w:val="28"/>
          <w:szCs w:val="28"/>
        </w:rPr>
        <w:t xml:space="preserve">Date: </w:t>
      </w:r>
      <w:r w:rsidRPr="00866230">
        <w:rPr>
          <w:rFonts w:ascii="Helvetica Neue" w:hAnsi="Helvetica Neue"/>
          <w:b/>
          <w:bCs/>
          <w:sz w:val="28"/>
          <w:szCs w:val="28"/>
        </w:rPr>
        <w:t>Thursday 01 December</w:t>
      </w:r>
      <w:r w:rsidRPr="00866230">
        <w:rPr>
          <w:rFonts w:ascii="Helvetica Neue" w:hAnsi="Helvetica Neue"/>
          <w:b/>
          <w:bCs/>
          <w:sz w:val="28"/>
          <w:szCs w:val="28"/>
        </w:rPr>
        <w:t xml:space="preserve"> 2022</w:t>
      </w:r>
      <w:bookmarkStart w:id="0" w:name="_GoBack"/>
      <w:bookmarkEnd w:id="0"/>
    </w:p>
    <w:p w14:paraId="0A1F8FFB" w14:textId="6E5AEABF" w:rsidR="00866230" w:rsidRPr="00866230" w:rsidRDefault="00866230" w:rsidP="00866230">
      <w:pPr>
        <w:spacing w:after="120"/>
        <w:rPr>
          <w:rFonts w:ascii="Helvetica Neue" w:hAnsi="Helvetica Neue"/>
          <w:b/>
          <w:bCs/>
          <w:sz w:val="28"/>
          <w:szCs w:val="28"/>
        </w:rPr>
      </w:pPr>
      <w:r w:rsidRPr="00866230">
        <w:rPr>
          <w:noProof/>
        </w:rPr>
        <mc:AlternateContent>
          <mc:Choice Requires="wps">
            <w:drawing>
              <wp:anchor distT="0" distB="0" distL="114300" distR="114300" simplePos="0" relativeHeight="251661312" behindDoc="0" locked="0" layoutInCell="1" allowOverlap="1" wp14:anchorId="24193909" wp14:editId="5C61BE0B">
                <wp:simplePos x="0" y="0"/>
                <wp:positionH relativeFrom="column">
                  <wp:posOffset>2491761</wp:posOffset>
                </wp:positionH>
                <wp:positionV relativeFrom="paragraph">
                  <wp:posOffset>126490</wp:posOffset>
                </wp:positionV>
                <wp:extent cx="3260090" cy="644525"/>
                <wp:effectExtent l="0" t="0" r="3810" b="3175"/>
                <wp:wrapNone/>
                <wp:docPr id="2" name="Text Box 2"/>
                <wp:cNvGraphicFramePr/>
                <a:graphic xmlns:a="http://schemas.openxmlformats.org/drawingml/2006/main">
                  <a:graphicData uri="http://schemas.microsoft.com/office/word/2010/wordprocessingShape">
                    <wps:wsp>
                      <wps:cNvSpPr txBox="1"/>
                      <wps:spPr>
                        <a:xfrm>
                          <a:off x="0" y="0"/>
                          <a:ext cx="3260090" cy="644525"/>
                        </a:xfrm>
                        <a:prstGeom prst="rect">
                          <a:avLst/>
                        </a:prstGeom>
                        <a:solidFill>
                          <a:schemeClr val="accent4">
                            <a:lumMod val="20000"/>
                            <a:lumOff val="80000"/>
                          </a:schemeClr>
                        </a:solidFill>
                        <a:ln>
                          <a:noFill/>
                        </a:ln>
                      </wps:spPr>
                      <wps:txbx>
                        <w:txbxContent>
                          <w:p w14:paraId="44456B27" w14:textId="77777777" w:rsidR="00866230" w:rsidRPr="00866230" w:rsidRDefault="00866230" w:rsidP="00866230">
                            <w:pPr>
                              <w:spacing w:after="120"/>
                              <w:jc w:val="center"/>
                              <w:rPr>
                                <w:rFonts w:ascii="Calisto MT" w:hAnsi="Calisto MT"/>
                                <w:b/>
                                <w:bCs/>
                                <w:i/>
                                <w:iCs/>
                                <w:color w:val="2E74B5" w:themeColor="accent5"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866230">
                              <w:rPr>
                                <w:rFonts w:ascii="Calisto MT" w:hAnsi="Calisto MT"/>
                                <w:b/>
                                <w:bCs/>
                                <w:i/>
                                <w:iCs/>
                                <w:color w:val="2E74B5" w:themeColor="accent5"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Online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24193909" id="_x0000_t202" coordsize="21600,21600" o:spt="202" path="m,l,21600r21600,l21600,xe">
                <v:stroke joinstyle="miter"/>
                <v:path gradientshapeok="t" o:connecttype="rect"/>
              </v:shapetype>
              <v:shape id="Text Box 2" o:spid="_x0000_s1026" type="#_x0000_t202" style="position:absolute;margin-left:196.2pt;margin-top:9.95pt;width:256.7pt;height: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" fillcolor="#fff2cc [663]" stroked="f">
                <v:textbox>
                  <w:txbxContent>
                    <w:p w14:paraId="44456B27" w14:textId="77777777" w:rsidR="00866230" w:rsidRPr="00866230" w:rsidRDefault="00866230" w:rsidP="00866230">
                      <w:pPr>
                        <w:spacing w:after="120"/>
                        <w:jc w:val="center"/>
                        <w:rPr>
                          <w:rFonts w:ascii="Calisto MT" w:hAnsi="Calisto MT"/>
                          <w:b/>
                          <w:bCs/>
                          <w:i/>
                          <w:iCs/>
                          <w:color w:val="2E74B5" w:themeColor="accent5"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866230">
                        <w:rPr>
                          <w:rFonts w:ascii="Calisto MT" w:hAnsi="Calisto MT"/>
                          <w:b/>
                          <w:bCs/>
                          <w:i/>
                          <w:iCs/>
                          <w:color w:val="2E74B5" w:themeColor="accent5"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Online Event</w:t>
                      </w:r>
                    </w:p>
                  </w:txbxContent>
                </v:textbox>
              </v:shape>
            </w:pict>
          </mc:Fallback>
        </mc:AlternateContent>
      </w:r>
      <w:r w:rsidRPr="00866230">
        <w:rPr>
          <w:rFonts w:ascii="Helvetica Neue" w:hAnsi="Helvetica Neue"/>
          <w:b/>
          <w:bCs/>
          <w:sz w:val="28"/>
          <w:szCs w:val="28"/>
        </w:rPr>
        <w:t xml:space="preserve">Time: 10.00am – 3.00pm  </w:t>
      </w:r>
    </w:p>
    <w:p w14:paraId="77E34AC6" w14:textId="6CE02792" w:rsidR="00866230" w:rsidRPr="00866230" w:rsidRDefault="00866230" w:rsidP="00866230">
      <w:pPr>
        <w:spacing w:after="120"/>
        <w:rPr>
          <w:rFonts w:ascii="Helvetica Neue" w:hAnsi="Helvetica Neue"/>
          <w:b/>
          <w:bCs/>
          <w:sz w:val="28"/>
          <w:szCs w:val="28"/>
        </w:rPr>
      </w:pPr>
      <w:r w:rsidRPr="00866230">
        <w:rPr>
          <w:rFonts w:ascii="Helvetica Neue" w:hAnsi="Helvetica Neue"/>
          <w:b/>
          <w:bCs/>
          <w:sz w:val="28"/>
          <w:szCs w:val="28"/>
        </w:rPr>
        <w:t>Fee: £120</w:t>
      </w:r>
    </w:p>
    <w:p w14:paraId="65B88FC7" w14:textId="77777777" w:rsidR="00866230" w:rsidRPr="00866230" w:rsidRDefault="00866230" w:rsidP="00866230">
      <w:pPr>
        <w:spacing w:after="120"/>
        <w:rPr>
          <w:rFonts w:ascii="Helvetica Neue" w:hAnsi="Helvetica Neue"/>
          <w:b/>
          <w:bCs/>
          <w:sz w:val="28"/>
          <w:szCs w:val="28"/>
        </w:rPr>
      </w:pPr>
      <w:r w:rsidRPr="00866230">
        <w:rPr>
          <w:rFonts w:ascii="Helvetica Neue" w:hAnsi="Helvetica Neue"/>
          <w:b/>
          <w:bCs/>
          <w:sz w:val="28"/>
          <w:szCs w:val="28"/>
        </w:rPr>
        <w:t>CPD: 5 Points</w:t>
      </w:r>
    </w:p>
    <w:p w14:paraId="0C30CB3E" w14:textId="314FF230" w:rsidR="00866230" w:rsidRPr="00866230" w:rsidRDefault="00866230" w:rsidP="00866230">
      <w:pPr>
        <w:spacing w:before="100" w:beforeAutospacing="1" w:after="100" w:afterAutospacing="1"/>
        <w:rPr>
          <w:rFonts w:ascii="Times New Roman" w:eastAsia="Times New Roman" w:hAnsi="Times New Roman" w:cs="Times New Roman"/>
          <w:b/>
          <w:bCs/>
          <w:i/>
          <w:iCs/>
          <w:sz w:val="28"/>
          <w:szCs w:val="28"/>
          <w:lang w:eastAsia="en-GB"/>
        </w:rPr>
      </w:pPr>
      <w:r w:rsidRPr="00866230">
        <w:rPr>
          <w:rFonts w:ascii="TimesNewRomanPSMT" w:eastAsia="Times New Roman" w:hAnsi="TimesNewRomanPSMT" w:cs="Times New Roman"/>
          <w:b/>
          <w:bCs/>
          <w:i/>
          <w:iCs/>
          <w:sz w:val="26"/>
          <w:szCs w:val="28"/>
          <w:lang w:eastAsia="en-GB"/>
        </w:rPr>
        <w:t xml:space="preserve">Registration Link: </w:t>
      </w:r>
      <w:r w:rsidRPr="00866230">
        <w:rPr>
          <w:rFonts w:ascii="Times New Roman" w:hAnsi="Times New Roman"/>
          <w:i/>
          <w:iCs/>
          <w:sz w:val="28"/>
          <w:szCs w:val="28"/>
        </w:rPr>
        <w:t>https://us02web.zoom.us/webinar/register/WN_wnNsxjcNSZWdLtPJaKzIuA</w:t>
      </w:r>
    </w:p>
    <w:p w14:paraId="76FB28E1" w14:textId="77777777" w:rsidR="00866230" w:rsidRDefault="00866230" w:rsidP="00866230">
      <w:pPr>
        <w:pStyle w:val="NormalWeb"/>
        <w:rPr>
          <w:rFonts w:ascii="Helvetica" w:hAnsi="Helvetica"/>
          <w:b/>
          <w:bCs/>
          <w:sz w:val="21"/>
          <w:szCs w:val="21"/>
        </w:rPr>
      </w:pPr>
    </w:p>
    <w:p w14:paraId="16C957DC" w14:textId="77777777" w:rsidR="00866230" w:rsidRDefault="00866230" w:rsidP="00866230">
      <w:pPr>
        <w:pStyle w:val="NormalWeb"/>
        <w:rPr>
          <w:rFonts w:ascii="Helvetica" w:hAnsi="Helvetica"/>
          <w:b/>
          <w:bCs/>
          <w:sz w:val="21"/>
          <w:szCs w:val="21"/>
        </w:rPr>
      </w:pPr>
    </w:p>
    <w:p w14:paraId="28723B58" w14:textId="63EE1A6C" w:rsidR="00776754" w:rsidRPr="00866230" w:rsidRDefault="00866230" w:rsidP="00866230">
      <w:pPr>
        <w:pStyle w:val="NormalWeb"/>
        <w:rPr>
          <w:rFonts w:ascii="Helvetica" w:hAnsi="Helvetica"/>
          <w:sz w:val="21"/>
          <w:szCs w:val="21"/>
        </w:rPr>
      </w:pPr>
      <w:r w:rsidRPr="00D559C1">
        <w:rPr>
          <w:rFonts w:ascii="Helvetica" w:hAnsi="Helvetica"/>
          <w:b/>
          <w:bCs/>
          <w:sz w:val="21"/>
          <w:szCs w:val="21"/>
        </w:rPr>
        <w:t xml:space="preserve">About </w:t>
      </w:r>
      <w:proofErr w:type="gramStart"/>
      <w:r w:rsidRPr="00D559C1">
        <w:rPr>
          <w:rFonts w:ascii="Helvetica" w:hAnsi="Helvetica"/>
          <w:b/>
          <w:bCs/>
          <w:sz w:val="21"/>
          <w:szCs w:val="21"/>
        </w:rPr>
        <w:t>The</w:t>
      </w:r>
      <w:proofErr w:type="gramEnd"/>
      <w:r w:rsidRPr="00D559C1">
        <w:rPr>
          <w:rFonts w:ascii="Helvetica" w:hAnsi="Helvetica"/>
          <w:b/>
          <w:bCs/>
          <w:sz w:val="21"/>
          <w:szCs w:val="21"/>
        </w:rPr>
        <w:t xml:space="preserve"> Presenter: </w:t>
      </w:r>
      <w:r w:rsidRPr="00D559C1">
        <w:rPr>
          <w:rFonts w:ascii="Helvetica" w:hAnsi="Helvetica"/>
          <w:noProof/>
          <w:sz w:val="21"/>
          <w:szCs w:val="21"/>
        </w:rPr>
        <w:drawing>
          <wp:anchor distT="0" distB="0" distL="114300" distR="114300" simplePos="0" relativeHeight="251659264" behindDoc="1" locked="0" layoutInCell="1" allowOverlap="1" wp14:anchorId="0022DCE7" wp14:editId="54814689">
            <wp:simplePos x="0" y="0"/>
            <wp:positionH relativeFrom="column">
              <wp:posOffset>4071180</wp:posOffset>
            </wp:positionH>
            <wp:positionV relativeFrom="paragraph">
              <wp:posOffset>63518</wp:posOffset>
            </wp:positionV>
            <wp:extent cx="2061845" cy="1810385"/>
            <wp:effectExtent l="0" t="0" r="0" b="5715"/>
            <wp:wrapTight wrapText="bothSides">
              <wp:wrapPolygon edited="0">
                <wp:start x="0" y="0"/>
                <wp:lineTo x="0" y="21517"/>
                <wp:lineTo x="21420" y="21517"/>
                <wp:lineTo x="21420" y="0"/>
                <wp:lineTo x="0" y="0"/>
              </wp:wrapPolygon>
            </wp:wrapTight>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rs B&amp;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1845" cy="1810385"/>
                    </a:xfrm>
                    <a:prstGeom prst="rect">
                      <a:avLst/>
                    </a:prstGeom>
                  </pic:spPr>
                </pic:pic>
              </a:graphicData>
            </a:graphic>
            <wp14:sizeRelH relativeFrom="page">
              <wp14:pctWidth>0</wp14:pctWidth>
            </wp14:sizeRelH>
            <wp14:sizeRelV relativeFrom="page">
              <wp14:pctHeight>0</wp14:pctHeight>
            </wp14:sizeRelV>
          </wp:anchor>
        </w:drawing>
      </w:r>
      <w:r w:rsidRPr="00D559C1">
        <w:rPr>
          <w:rFonts w:ascii="Helvetica" w:hAnsi="Helvetica"/>
          <w:sz w:val="21"/>
          <w:szCs w:val="21"/>
        </w:rPr>
        <w:t xml:space="preserve">Bronagh </w:t>
      </w:r>
      <w:proofErr w:type="spellStart"/>
      <w:r w:rsidRPr="00D559C1">
        <w:rPr>
          <w:rFonts w:ascii="Helvetica" w:hAnsi="Helvetica"/>
          <w:sz w:val="21"/>
          <w:szCs w:val="21"/>
        </w:rPr>
        <w:t>Starrs</w:t>
      </w:r>
      <w:proofErr w:type="spellEnd"/>
      <w:r w:rsidRPr="00D559C1">
        <w:rPr>
          <w:rFonts w:ascii="Helvetica" w:hAnsi="Helvetica"/>
          <w:sz w:val="21"/>
          <w:szCs w:val="21"/>
        </w:rPr>
        <w:t xml:space="preserve"> is Programme Director for the MSc Adolescent Psychotherapy in Dublin Counselling &amp; Therapy Centre in partnership with University of Northampton and Founder &amp; Director of </w:t>
      </w:r>
      <w:proofErr w:type="spellStart"/>
      <w:r w:rsidRPr="00D559C1">
        <w:rPr>
          <w:rFonts w:ascii="Helvetica" w:hAnsi="Helvetica"/>
          <w:sz w:val="21"/>
          <w:szCs w:val="21"/>
        </w:rPr>
        <w:t>Blackfort</w:t>
      </w:r>
      <w:proofErr w:type="spellEnd"/>
      <w:r w:rsidRPr="00D559C1">
        <w:rPr>
          <w:rFonts w:ascii="Helvetica" w:hAnsi="Helvetica"/>
          <w:sz w:val="21"/>
          <w:szCs w:val="21"/>
        </w:rPr>
        <w:t xml:space="preserve"> Adolescent Gestalt Institute. She maintains a private practice in Omagh, Northern Ireland, as a psychotherapist, clinical supervisor, writer and trainer, specialising in working with adolescents, emerging adults and their families. Bronagh is an adolescent development specialist and has considerable experience as a trainer in adolescent development and therapy throughout Ireland. She also teaches and presents internationally on the developmental implication of trauma on the adolescent journey. Her recent publication Adolescent Psychotherapy - A Radical Relational Approach (Routledge, London) has received international acclaim. </w:t>
      </w:r>
    </w:p>
    <w:sectPr w:rsidR="00776754" w:rsidRPr="00866230" w:rsidSect="00CF3B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sto MT">
    <w:panose1 w:val="02040603050505030304"/>
    <w:charset w:val="4D"/>
    <w:family w:val="roman"/>
    <w:pitch w:val="variable"/>
    <w:sig w:usb0="00000003" w:usb1="00000000" w:usb2="00000000" w:usb3="00000000" w:csb0="00000001"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54"/>
    <w:rsid w:val="00776754"/>
    <w:rsid w:val="00866230"/>
    <w:rsid w:val="00CF3B61"/>
    <w:rsid w:val="00D86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E4C3"/>
  <w14:defaultImageDpi w14:val="32767"/>
  <w15:chartTrackingRefBased/>
  <w15:docId w15:val="{D869A60E-4D81-F84A-80FA-81ED9069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6754"/>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styleId="NormalWeb">
    <w:name w:val="Normal (Web)"/>
    <w:basedOn w:val="Normal"/>
    <w:uiPriority w:val="99"/>
    <w:unhideWhenUsed/>
    <w:rsid w:val="008662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STARRS</dc:creator>
  <cp:keywords/>
  <dc:description/>
  <cp:lastModifiedBy>C STARRS</cp:lastModifiedBy>
  <cp:revision>2</cp:revision>
  <dcterms:created xsi:type="dcterms:W3CDTF">2022-05-08T14:25:00Z</dcterms:created>
  <dcterms:modified xsi:type="dcterms:W3CDTF">2022-05-09T11:24:00Z</dcterms:modified>
</cp:coreProperties>
</file>