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149C2" w14:textId="77777777" w:rsidR="00475E61" w:rsidRDefault="00475E61" w:rsidP="00475E61">
      <w:pPr>
        <w:rPr>
          <w:rFonts w:ascii="Times" w:hAnsi="Times"/>
          <w:b/>
          <w:bCs/>
          <w:color w:val="000000" w:themeColor="text1"/>
          <w:sz w:val="44"/>
          <w:szCs w:val="44"/>
        </w:rPr>
      </w:pPr>
      <w:r w:rsidRPr="004D5F69">
        <w:rPr>
          <w:rFonts w:ascii="Times" w:hAnsi="Times"/>
          <w:b/>
          <w:bCs/>
          <w:color w:val="000000" w:themeColor="text1"/>
          <w:sz w:val="44"/>
          <w:szCs w:val="44"/>
        </w:rPr>
        <w:t xml:space="preserve">Sandspace with Adolescents </w:t>
      </w:r>
    </w:p>
    <w:p w14:paraId="5BE70C63" w14:textId="77777777" w:rsidR="00D20361" w:rsidRPr="00475E61" w:rsidRDefault="00D20361" w:rsidP="00475E61">
      <w:pPr>
        <w:rPr>
          <w:rFonts w:ascii="Times" w:hAnsi="Times"/>
        </w:rPr>
      </w:pPr>
    </w:p>
    <w:p w14:paraId="49D31039" w14:textId="7F3494E0" w:rsidR="00475E61" w:rsidRDefault="00475E61" w:rsidP="00A61970">
      <w:pPr>
        <w:rPr>
          <w:rFonts w:ascii="Times" w:hAnsi="Times"/>
        </w:rPr>
      </w:pPr>
      <w:r w:rsidRPr="00475E61">
        <w:rPr>
          <w:rFonts w:ascii="Times" w:hAnsi="Times"/>
        </w:rPr>
        <w:t xml:space="preserve">The adolescent brings </w:t>
      </w:r>
      <w:r w:rsidR="00A61970">
        <w:rPr>
          <w:rFonts w:ascii="Times" w:hAnsi="Times"/>
        </w:rPr>
        <w:t xml:space="preserve">their </w:t>
      </w:r>
      <w:r w:rsidRPr="00475E61">
        <w:rPr>
          <w:rFonts w:ascii="Times" w:hAnsi="Times"/>
        </w:rPr>
        <w:t>world to the therapy situation and we, as therapists need to collaboratively, with our adolescent clients, create a framework of meaning which supports the process and purpose of therapy. The guiding principle of this collaborative construction is the client’s meaning-making, which promotes discovery of capability, agency, personal power and connectedness with the interpersonal world.</w:t>
      </w:r>
    </w:p>
    <w:p w14:paraId="470F055D" w14:textId="77777777" w:rsidR="00A61970" w:rsidRPr="00475E61" w:rsidRDefault="00A61970" w:rsidP="00A61970">
      <w:pPr>
        <w:rPr>
          <w:rFonts w:ascii="Times" w:hAnsi="Times"/>
        </w:rPr>
      </w:pPr>
    </w:p>
    <w:p w14:paraId="412247E1" w14:textId="6F6A30AF" w:rsidR="00475E61" w:rsidRPr="00475E61" w:rsidRDefault="00A61970" w:rsidP="00A61970">
      <w:pPr>
        <w:rPr>
          <w:rFonts w:ascii="Times" w:hAnsi="Times"/>
        </w:rPr>
      </w:pPr>
      <w:r>
        <w:rPr>
          <w:rFonts w:ascii="Times" w:hAnsi="Times"/>
        </w:rPr>
        <w:t>Sandspace</w:t>
      </w:r>
      <w:r w:rsidR="00475E61" w:rsidRPr="00475E61">
        <w:rPr>
          <w:rFonts w:ascii="Times" w:hAnsi="Times"/>
        </w:rPr>
        <w:t xml:space="preserve"> is a unique approach to working with adolescents, developed by Bronagh Starrs. The sand</w:t>
      </w:r>
      <w:r>
        <w:rPr>
          <w:rFonts w:ascii="Times" w:hAnsi="Times"/>
        </w:rPr>
        <w:t xml:space="preserve"> </w:t>
      </w:r>
      <w:r w:rsidR="00475E61" w:rsidRPr="00475E61">
        <w:rPr>
          <w:rFonts w:ascii="Times" w:hAnsi="Times"/>
        </w:rPr>
        <w:t>world can bring healing and insight, offering a dynamic mode of relating which enriches contact process between aspects of self-experience which are often compartmentalised in the adolescent’s developing awareness. The adolescent’s lifespace and contact boundary development become visible, tangible and three-dimensional in the sand.</w:t>
      </w:r>
    </w:p>
    <w:p w14:paraId="5B2C4F2A" w14:textId="43AD566A" w:rsidR="00475E61" w:rsidRDefault="00475E61" w:rsidP="00A61970">
      <w:pPr>
        <w:rPr>
          <w:rFonts w:ascii="Times" w:hAnsi="Times"/>
        </w:rPr>
      </w:pPr>
      <w:r w:rsidRPr="00475E61">
        <w:rPr>
          <w:rFonts w:ascii="Times" w:hAnsi="Times"/>
        </w:rPr>
        <w:t xml:space="preserve">This dynamic way of working also creates additional richness </w:t>
      </w:r>
      <w:r w:rsidR="00A61970">
        <w:rPr>
          <w:rFonts w:ascii="Times" w:hAnsi="Times"/>
        </w:rPr>
        <w:t xml:space="preserve">&amp; </w:t>
      </w:r>
      <w:r w:rsidRPr="00475E61">
        <w:rPr>
          <w:rFonts w:ascii="Times" w:hAnsi="Times"/>
        </w:rPr>
        <w:t>depth to therapeutic contact.</w:t>
      </w:r>
    </w:p>
    <w:p w14:paraId="4DE5E296" w14:textId="77777777" w:rsidR="00475E61" w:rsidRPr="00475E61" w:rsidRDefault="00475E61" w:rsidP="00475E61">
      <w:pPr>
        <w:rPr>
          <w:rFonts w:ascii="Times" w:hAnsi="Times"/>
        </w:rPr>
      </w:pPr>
    </w:p>
    <w:p w14:paraId="073276A7" w14:textId="7A87CAD9" w:rsidR="00475E61" w:rsidRPr="00475E61" w:rsidRDefault="00475E61" w:rsidP="00475E61">
      <w:pPr>
        <w:rPr>
          <w:rFonts w:ascii="Times" w:hAnsi="Times"/>
        </w:rPr>
      </w:pPr>
      <w:r w:rsidRPr="00475E61">
        <w:rPr>
          <w:rFonts w:ascii="Times" w:hAnsi="Times"/>
        </w:rPr>
        <w:t xml:space="preserve">During the two days, we will explore theoretical, clinical and practical aspects of </w:t>
      </w:r>
      <w:r w:rsidR="00A61970">
        <w:rPr>
          <w:rFonts w:ascii="Times" w:hAnsi="Times"/>
        </w:rPr>
        <w:t>Sandspace</w:t>
      </w:r>
      <w:r w:rsidRPr="00475E61">
        <w:rPr>
          <w:rFonts w:ascii="Times" w:hAnsi="Times"/>
        </w:rPr>
        <w:t xml:space="preserve"> with adolescents including: </w:t>
      </w:r>
    </w:p>
    <w:p w14:paraId="35FE9632" w14:textId="77777777" w:rsidR="00475E61" w:rsidRPr="00475E61" w:rsidRDefault="00475E61" w:rsidP="00475E61">
      <w:pPr>
        <w:pStyle w:val="ListParagraph"/>
        <w:numPr>
          <w:ilvl w:val="0"/>
          <w:numId w:val="2"/>
        </w:numPr>
        <w:rPr>
          <w:rFonts w:ascii="Times" w:hAnsi="Times"/>
        </w:rPr>
      </w:pPr>
      <w:r w:rsidRPr="00475E61">
        <w:rPr>
          <w:rFonts w:ascii="Times" w:hAnsi="Times"/>
        </w:rPr>
        <w:t xml:space="preserve">An introduction to </w:t>
      </w:r>
      <w:r w:rsidR="00D20361">
        <w:rPr>
          <w:rFonts w:ascii="Times" w:hAnsi="Times"/>
        </w:rPr>
        <w:t>Sandspace</w:t>
      </w:r>
      <w:r w:rsidRPr="00475E61">
        <w:rPr>
          <w:rFonts w:ascii="Times" w:hAnsi="Times"/>
        </w:rPr>
        <w:t xml:space="preserve"> </w:t>
      </w:r>
    </w:p>
    <w:p w14:paraId="02D4D87B" w14:textId="77777777" w:rsidR="00475E61" w:rsidRPr="00475E61" w:rsidRDefault="00475E61" w:rsidP="00475E61">
      <w:pPr>
        <w:pStyle w:val="ListParagraph"/>
        <w:numPr>
          <w:ilvl w:val="0"/>
          <w:numId w:val="2"/>
        </w:numPr>
        <w:rPr>
          <w:rFonts w:ascii="Times" w:hAnsi="Times"/>
        </w:rPr>
      </w:pPr>
      <w:r w:rsidRPr="00475E61">
        <w:rPr>
          <w:rFonts w:ascii="Times" w:hAnsi="Times"/>
        </w:rPr>
        <w:t xml:space="preserve">Initiating </w:t>
      </w:r>
      <w:r w:rsidR="00D20361">
        <w:rPr>
          <w:rFonts w:ascii="Times" w:hAnsi="Times"/>
        </w:rPr>
        <w:t>Sandspace</w:t>
      </w:r>
      <w:r w:rsidRPr="00475E61">
        <w:rPr>
          <w:rFonts w:ascii="Times" w:hAnsi="Times"/>
        </w:rPr>
        <w:t xml:space="preserve"> with adolescent clients </w:t>
      </w:r>
    </w:p>
    <w:p w14:paraId="3A8191C5" w14:textId="77777777" w:rsidR="00475E61" w:rsidRPr="00475E61" w:rsidRDefault="00475E61" w:rsidP="00475E61">
      <w:pPr>
        <w:pStyle w:val="ListParagraph"/>
        <w:numPr>
          <w:ilvl w:val="0"/>
          <w:numId w:val="2"/>
        </w:numPr>
        <w:rPr>
          <w:rFonts w:ascii="Times" w:hAnsi="Times"/>
        </w:rPr>
      </w:pPr>
      <w:r w:rsidRPr="00475E61">
        <w:rPr>
          <w:rFonts w:ascii="Times" w:hAnsi="Times"/>
        </w:rPr>
        <w:t xml:space="preserve">Gaining practical experience of creating &amp; facilitating </w:t>
      </w:r>
      <w:r w:rsidR="00D20361">
        <w:rPr>
          <w:rFonts w:ascii="Times" w:hAnsi="Times"/>
        </w:rPr>
        <w:t>Sandspace</w:t>
      </w:r>
      <w:r w:rsidRPr="00475E61">
        <w:rPr>
          <w:rFonts w:ascii="Times" w:hAnsi="Times"/>
        </w:rPr>
        <w:t xml:space="preserve"> </w:t>
      </w:r>
    </w:p>
    <w:p w14:paraId="17C1F70E" w14:textId="77777777" w:rsidR="00475E61" w:rsidRPr="00475E61" w:rsidRDefault="00475E61" w:rsidP="00475E61">
      <w:pPr>
        <w:pStyle w:val="ListParagraph"/>
        <w:numPr>
          <w:ilvl w:val="0"/>
          <w:numId w:val="2"/>
        </w:numPr>
        <w:rPr>
          <w:rFonts w:ascii="Times" w:hAnsi="Times"/>
        </w:rPr>
      </w:pPr>
      <w:r w:rsidRPr="00475E61">
        <w:rPr>
          <w:rFonts w:ascii="Times" w:hAnsi="Times"/>
        </w:rPr>
        <w:t xml:space="preserve">Exploring the healing &amp; transformative potential of </w:t>
      </w:r>
      <w:r w:rsidR="00D20361">
        <w:rPr>
          <w:rFonts w:ascii="Times" w:hAnsi="Times"/>
        </w:rPr>
        <w:t>Sandspace</w:t>
      </w:r>
      <w:r w:rsidRPr="00475E61">
        <w:rPr>
          <w:rFonts w:ascii="Times" w:hAnsi="Times"/>
        </w:rPr>
        <w:t xml:space="preserve"> </w:t>
      </w:r>
    </w:p>
    <w:p w14:paraId="072F9F51" w14:textId="467DDA85" w:rsidR="00475E61" w:rsidRPr="00475E61" w:rsidRDefault="00475E61" w:rsidP="00475E61">
      <w:pPr>
        <w:pStyle w:val="ListParagraph"/>
        <w:numPr>
          <w:ilvl w:val="0"/>
          <w:numId w:val="2"/>
        </w:numPr>
        <w:rPr>
          <w:rFonts w:ascii="Times" w:hAnsi="Times"/>
        </w:rPr>
      </w:pPr>
      <w:r w:rsidRPr="00475E61">
        <w:rPr>
          <w:rFonts w:ascii="Times" w:hAnsi="Times"/>
        </w:rPr>
        <w:t xml:space="preserve">Trauma </w:t>
      </w:r>
      <w:r w:rsidR="00D20361">
        <w:rPr>
          <w:rFonts w:ascii="Times" w:hAnsi="Times"/>
        </w:rPr>
        <w:t>&amp; Sandspace</w:t>
      </w:r>
      <w:r w:rsidRPr="00475E61">
        <w:rPr>
          <w:rFonts w:ascii="Times" w:hAnsi="Times"/>
        </w:rPr>
        <w:t xml:space="preserve">: expression of the unspeakable </w:t>
      </w:r>
    </w:p>
    <w:p w14:paraId="48FFA7FD" w14:textId="77777777" w:rsidR="00475E61" w:rsidRPr="00475E61" w:rsidRDefault="00475E61" w:rsidP="00475E61">
      <w:pPr>
        <w:pStyle w:val="ListParagraph"/>
        <w:numPr>
          <w:ilvl w:val="0"/>
          <w:numId w:val="2"/>
        </w:numPr>
        <w:rPr>
          <w:rFonts w:ascii="Times" w:hAnsi="Times"/>
        </w:rPr>
      </w:pPr>
      <w:r w:rsidRPr="00475E61">
        <w:rPr>
          <w:rFonts w:ascii="Times" w:hAnsi="Times"/>
        </w:rPr>
        <w:t xml:space="preserve">Understanding the richness of symbolic representation for the adolescent </w:t>
      </w:r>
    </w:p>
    <w:p w14:paraId="12DC6C48" w14:textId="77777777" w:rsidR="00475E61" w:rsidRDefault="00475E61" w:rsidP="00475E61">
      <w:pPr>
        <w:rPr>
          <w:rFonts w:ascii="Times" w:hAnsi="Times"/>
        </w:rPr>
      </w:pPr>
    </w:p>
    <w:p w14:paraId="2D32B1B1" w14:textId="77777777" w:rsidR="00475E61" w:rsidRDefault="00475E61" w:rsidP="00475E61">
      <w:pPr>
        <w:rPr>
          <w:rFonts w:ascii="Times" w:hAnsi="Times"/>
        </w:rPr>
      </w:pPr>
    </w:p>
    <w:p w14:paraId="0CD79B3C" w14:textId="32CC9870" w:rsidR="00475E61" w:rsidRPr="00475E61" w:rsidRDefault="00475E61" w:rsidP="00475E61">
      <w:pPr>
        <w:rPr>
          <w:rFonts w:ascii="Times" w:hAnsi="Times"/>
          <w:b/>
          <w:bCs/>
        </w:rPr>
      </w:pPr>
      <w:r w:rsidRPr="00475E61">
        <w:rPr>
          <w:rFonts w:ascii="Times" w:hAnsi="Times"/>
          <w:b/>
          <w:bCs/>
        </w:rPr>
        <w:t xml:space="preserve">Dates: </w:t>
      </w:r>
      <w:r w:rsidR="00A61970">
        <w:rPr>
          <w:rFonts w:ascii="Times" w:hAnsi="Times"/>
          <w:b/>
          <w:bCs/>
        </w:rPr>
        <w:t>17 &amp; 18 October</w:t>
      </w:r>
      <w:r w:rsidR="00D20361">
        <w:rPr>
          <w:rFonts w:ascii="Times" w:hAnsi="Times"/>
          <w:b/>
          <w:bCs/>
        </w:rPr>
        <w:t xml:space="preserve"> 2022</w:t>
      </w:r>
      <w:r w:rsidRPr="00475E61">
        <w:rPr>
          <w:rFonts w:ascii="Times" w:hAnsi="Times"/>
          <w:b/>
          <w:bCs/>
        </w:rPr>
        <w:t xml:space="preserve"> </w:t>
      </w:r>
    </w:p>
    <w:p w14:paraId="141E3646" w14:textId="37FB44D1" w:rsidR="00475E61" w:rsidRPr="00475E61" w:rsidRDefault="00475E61" w:rsidP="00475E61">
      <w:pPr>
        <w:rPr>
          <w:rFonts w:ascii="Times" w:hAnsi="Times"/>
          <w:b/>
          <w:bCs/>
        </w:rPr>
      </w:pPr>
      <w:r w:rsidRPr="00475E61">
        <w:rPr>
          <w:rFonts w:ascii="Times" w:hAnsi="Times"/>
          <w:b/>
          <w:bCs/>
        </w:rPr>
        <w:t xml:space="preserve">Venue: </w:t>
      </w:r>
      <w:r w:rsidR="00A61970">
        <w:rPr>
          <w:rFonts w:ascii="Times" w:hAnsi="Times"/>
          <w:b/>
          <w:bCs/>
        </w:rPr>
        <w:t>Croke Park Hotel, Dublin</w:t>
      </w:r>
      <w:r w:rsidRPr="00475E61">
        <w:rPr>
          <w:rFonts w:ascii="Times" w:hAnsi="Times"/>
          <w:b/>
          <w:bCs/>
        </w:rPr>
        <w:t xml:space="preserve"> </w:t>
      </w:r>
    </w:p>
    <w:p w14:paraId="496913E6" w14:textId="699EA933" w:rsidR="004D5F69" w:rsidRDefault="00475E61" w:rsidP="004D5F69">
      <w:pPr>
        <w:rPr>
          <w:rFonts w:ascii="Times" w:hAnsi="Times"/>
          <w:b/>
          <w:bCs/>
        </w:rPr>
      </w:pPr>
      <w:r w:rsidRPr="00475E61">
        <w:rPr>
          <w:rFonts w:ascii="Times" w:hAnsi="Times"/>
          <w:b/>
          <w:bCs/>
        </w:rPr>
        <w:t>Fee: €</w:t>
      </w:r>
      <w:r w:rsidR="00D20361">
        <w:rPr>
          <w:rFonts w:ascii="Times" w:hAnsi="Times"/>
          <w:b/>
          <w:bCs/>
        </w:rPr>
        <w:t>320</w:t>
      </w:r>
      <w:r w:rsidRPr="00475E61">
        <w:rPr>
          <w:rFonts w:ascii="Times" w:hAnsi="Times"/>
          <w:b/>
          <w:bCs/>
        </w:rPr>
        <w:t xml:space="preserve"> </w:t>
      </w:r>
    </w:p>
    <w:p w14:paraId="4F8FB66D" w14:textId="724590F6" w:rsidR="00A61970" w:rsidRPr="00A61970" w:rsidRDefault="00A61970" w:rsidP="00A61970">
      <w:pPr>
        <w:rPr>
          <w:rFonts w:ascii="Times" w:hAnsi="Times"/>
          <w:b/>
          <w:bCs/>
          <w:color w:val="000000" w:themeColor="text1"/>
        </w:rPr>
      </w:pPr>
      <w:r w:rsidRPr="00A61970">
        <w:rPr>
          <w:rFonts w:ascii="Times" w:hAnsi="Times"/>
          <w:b/>
          <w:bCs/>
          <w:color w:val="000000" w:themeColor="text1"/>
        </w:rPr>
        <w:t>CPD: 12 Points</w:t>
      </w:r>
    </w:p>
    <w:p w14:paraId="798214AB" w14:textId="65350B89" w:rsidR="00A61970" w:rsidRPr="00A61970" w:rsidRDefault="00A61970" w:rsidP="00A61970">
      <w:pPr>
        <w:pStyle w:val="NormalWeb"/>
        <w:rPr>
          <w:rFonts w:ascii="Times" w:hAnsi="Times"/>
        </w:rPr>
      </w:pPr>
      <w:r w:rsidRPr="00A61970">
        <w:rPr>
          <w:rFonts w:ascii="Times" w:hAnsi="Times"/>
          <w:i/>
          <w:iCs/>
        </w:rPr>
        <w:t>If you would like to book a place on the workshop, please register your interest via email to Bronagh and forward payment via PayPal to confirm your place. You will require the email address bronaghstarrs@gmail.com to complete the transaction.</w:t>
      </w:r>
    </w:p>
    <w:p w14:paraId="579359A1" w14:textId="209A0D22" w:rsidR="00475E61" w:rsidRPr="00A61970" w:rsidRDefault="00A61970" w:rsidP="004D5F69">
      <w:pPr>
        <w:spacing w:before="100" w:beforeAutospacing="1" w:after="100" w:afterAutospacing="1"/>
        <w:rPr>
          <w:rFonts w:ascii="Times New Roman" w:eastAsia="Times New Roman" w:hAnsi="Times New Roman" w:cs="Times New Roman"/>
          <w:sz w:val="21"/>
          <w:szCs w:val="21"/>
          <w:lang w:eastAsia="en-GB"/>
        </w:rPr>
      </w:pPr>
      <w:r w:rsidRPr="00A61970">
        <w:rPr>
          <w:rFonts w:ascii="Times New Roman" w:eastAsia="Times New Roman" w:hAnsi="Times New Roman" w:cs="Times New Roman"/>
          <w:b/>
          <w:bCs/>
          <w:noProof/>
          <w:sz w:val="21"/>
          <w:szCs w:val="21"/>
          <w:lang w:eastAsia="en-GB"/>
        </w:rPr>
        <w:drawing>
          <wp:anchor distT="0" distB="0" distL="114300" distR="114300" simplePos="0" relativeHeight="251659264" behindDoc="1" locked="0" layoutInCell="1" allowOverlap="1" wp14:anchorId="4AE26222" wp14:editId="3C2EDC83">
            <wp:simplePos x="0" y="0"/>
            <wp:positionH relativeFrom="column">
              <wp:posOffset>4045585</wp:posOffset>
            </wp:positionH>
            <wp:positionV relativeFrom="paragraph">
              <wp:posOffset>55870</wp:posOffset>
            </wp:positionV>
            <wp:extent cx="2034540" cy="1779905"/>
            <wp:effectExtent l="0" t="0" r="0" b="0"/>
            <wp:wrapTight wrapText="bothSides">
              <wp:wrapPolygon edited="0">
                <wp:start x="0" y="0"/>
                <wp:lineTo x="0" y="21423"/>
                <wp:lineTo x="21438" y="21423"/>
                <wp:lineTo x="21438" y="0"/>
                <wp:lineTo x="0" y="0"/>
              </wp:wrapPolygon>
            </wp:wrapTight>
            <wp:docPr id="3" name="Picture 3" descr="page3image181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8184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4540" cy="177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475E61" w:rsidRPr="00A61970">
        <w:rPr>
          <w:rFonts w:ascii="Times" w:hAnsi="Times"/>
          <w:b/>
          <w:bCs/>
          <w:sz w:val="21"/>
          <w:szCs w:val="21"/>
        </w:rPr>
        <w:t xml:space="preserve">About </w:t>
      </w:r>
      <w:proofErr w:type="gramStart"/>
      <w:r w:rsidR="00475E61" w:rsidRPr="00A61970">
        <w:rPr>
          <w:rFonts w:ascii="Times" w:hAnsi="Times"/>
          <w:b/>
          <w:bCs/>
          <w:sz w:val="21"/>
          <w:szCs w:val="21"/>
        </w:rPr>
        <w:t>The</w:t>
      </w:r>
      <w:proofErr w:type="gramEnd"/>
      <w:r w:rsidR="00475E61" w:rsidRPr="00A61970">
        <w:rPr>
          <w:rFonts w:ascii="Times" w:hAnsi="Times"/>
          <w:b/>
          <w:bCs/>
          <w:sz w:val="21"/>
          <w:szCs w:val="21"/>
        </w:rPr>
        <w:t xml:space="preserve"> Presenter:</w:t>
      </w:r>
      <w:r w:rsidR="00475E61" w:rsidRPr="00A61970">
        <w:rPr>
          <w:rFonts w:ascii="Times" w:hAnsi="Times"/>
          <w:sz w:val="21"/>
          <w:szCs w:val="21"/>
        </w:rPr>
        <w:t xml:space="preserve"> </w:t>
      </w:r>
      <w:r w:rsidR="004D5F69" w:rsidRPr="00A61970">
        <w:rPr>
          <w:rFonts w:ascii="TimesNewRomanPSMT" w:eastAsia="Times New Roman" w:hAnsi="TimesNewRomanPSMT" w:cs="Times New Roman"/>
          <w:sz w:val="20"/>
          <w:szCs w:val="21"/>
          <w:lang w:eastAsia="en-GB"/>
        </w:rPr>
        <w:t>Bronagh Starrs is Programme Director for the MSc Adolescent Psychotherapy in Dublin Counselling &amp; Therapy Centre, in partnership with the University of Northampton, UK and Founder &amp; Director of Blackfort Adolescent Gestalt Institute. She maintains a private practice in Omagh, Northern Ireland, as a psychotherapist, clinical</w:t>
      </w:r>
      <w:r w:rsidR="004D5F69" w:rsidRPr="00A61970">
        <w:rPr>
          <w:rFonts w:ascii="TimesNewRomanPSMT" w:eastAsia="Times New Roman" w:hAnsi="TimesNewRomanPSMT" w:cs="Times New Roman"/>
          <w:sz w:val="20"/>
          <w:szCs w:val="21"/>
          <w:lang w:eastAsia="en-GB"/>
        </w:rPr>
        <w:br/>
        <w:t>supervisor, writer, presenter and trainer, specialising in working with adolescents. As well</w:t>
      </w:r>
      <w:r w:rsidR="003F4D90">
        <w:rPr>
          <w:rFonts w:ascii="TimesNewRomanPSMT" w:eastAsia="Times New Roman" w:hAnsi="TimesNewRomanPSMT" w:cs="Times New Roman"/>
          <w:sz w:val="20"/>
          <w:szCs w:val="21"/>
          <w:lang w:eastAsia="en-GB"/>
        </w:rPr>
        <w:t xml:space="preserve"> </w:t>
      </w:r>
      <w:r w:rsidR="004D5F69" w:rsidRPr="00A61970">
        <w:rPr>
          <w:rFonts w:ascii="TimesNewRomanPSMT" w:eastAsia="Times New Roman" w:hAnsi="TimesNewRomanPSMT" w:cs="Times New Roman"/>
          <w:sz w:val="20"/>
          <w:szCs w:val="21"/>
          <w:lang w:eastAsia="en-GB"/>
        </w:rPr>
        <w:t>as her work as a parenting consultant with many families, schools and agencies, she is also an</w:t>
      </w:r>
      <w:r w:rsidR="003F4D90">
        <w:rPr>
          <w:rFonts w:ascii="TimesNewRomanPSMT" w:eastAsia="Times New Roman" w:hAnsi="TimesNewRomanPSMT" w:cs="Times New Roman"/>
          <w:sz w:val="20"/>
          <w:szCs w:val="21"/>
          <w:lang w:eastAsia="en-GB"/>
        </w:rPr>
        <w:t xml:space="preserve"> </w:t>
      </w:r>
      <w:bookmarkStart w:id="0" w:name="_GoBack"/>
      <w:bookmarkEnd w:id="0"/>
      <w:r w:rsidR="004D5F69" w:rsidRPr="00A61970">
        <w:rPr>
          <w:rFonts w:ascii="TimesNewRomanPSMT" w:eastAsia="Times New Roman" w:hAnsi="TimesNewRomanPSMT" w:cs="Times New Roman"/>
          <w:sz w:val="20"/>
          <w:szCs w:val="21"/>
          <w:lang w:eastAsia="en-GB"/>
        </w:rPr>
        <w:t xml:space="preserve">experienced therapist working with children, adults and groups. Bronagh is a renowned adolescent development specialist and has considerable experience teaching and presenting throughout Ireland and internationally on the developmental implication of trauma on the adolescent journey. Her approach to therapeutic intervention with adolescents is both innovative and deeply relational. </w:t>
      </w:r>
      <w:r w:rsidR="004D5F69" w:rsidRPr="00A61970">
        <w:rPr>
          <w:rFonts w:ascii="Times New Roman" w:eastAsia="Times New Roman" w:hAnsi="Times New Roman" w:cs="Times New Roman"/>
          <w:sz w:val="21"/>
          <w:szCs w:val="21"/>
          <w:lang w:eastAsia="en-GB"/>
        </w:rPr>
        <w:t>H</w:t>
      </w:r>
      <w:r w:rsidR="00475E61" w:rsidRPr="00A61970">
        <w:rPr>
          <w:rFonts w:ascii="Times" w:hAnsi="Times"/>
          <w:sz w:val="21"/>
          <w:szCs w:val="21"/>
        </w:rPr>
        <w:t xml:space="preserve">er book Adolescent Psychotherapy - A Radical Relational Approach (Routledge, London) has received international acclaim. </w:t>
      </w:r>
    </w:p>
    <w:sectPr w:rsidR="00475E61" w:rsidRPr="00A61970" w:rsidSect="000970D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BD6DE6"/>
    <w:multiLevelType w:val="hybridMultilevel"/>
    <w:tmpl w:val="CD4EE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2C7431"/>
    <w:multiLevelType w:val="multilevel"/>
    <w:tmpl w:val="B060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E61"/>
    <w:rsid w:val="000970DF"/>
    <w:rsid w:val="003F4D90"/>
    <w:rsid w:val="00475E61"/>
    <w:rsid w:val="004D5F69"/>
    <w:rsid w:val="00A61970"/>
    <w:rsid w:val="00CB0FE2"/>
    <w:rsid w:val="00D20361"/>
    <w:rsid w:val="00E94E23"/>
    <w:rsid w:val="00F32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A10B23"/>
  <w15:chartTrackingRefBased/>
  <w15:docId w15:val="{19AFA870-8B84-F148-9CCA-25073D16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5E61"/>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475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057788">
      <w:bodyDiv w:val="1"/>
      <w:marLeft w:val="0"/>
      <w:marRight w:val="0"/>
      <w:marTop w:val="0"/>
      <w:marBottom w:val="0"/>
      <w:divBdr>
        <w:top w:val="none" w:sz="0" w:space="0" w:color="auto"/>
        <w:left w:val="none" w:sz="0" w:space="0" w:color="auto"/>
        <w:bottom w:val="none" w:sz="0" w:space="0" w:color="auto"/>
        <w:right w:val="none" w:sz="0" w:space="0" w:color="auto"/>
      </w:divBdr>
      <w:divsChild>
        <w:div w:id="109127159">
          <w:marLeft w:val="0"/>
          <w:marRight w:val="0"/>
          <w:marTop w:val="0"/>
          <w:marBottom w:val="0"/>
          <w:divBdr>
            <w:top w:val="none" w:sz="0" w:space="0" w:color="auto"/>
            <w:left w:val="none" w:sz="0" w:space="0" w:color="auto"/>
            <w:bottom w:val="none" w:sz="0" w:space="0" w:color="auto"/>
            <w:right w:val="none" w:sz="0" w:space="0" w:color="auto"/>
          </w:divBdr>
          <w:divsChild>
            <w:div w:id="1213729970">
              <w:marLeft w:val="0"/>
              <w:marRight w:val="0"/>
              <w:marTop w:val="0"/>
              <w:marBottom w:val="0"/>
              <w:divBdr>
                <w:top w:val="none" w:sz="0" w:space="0" w:color="auto"/>
                <w:left w:val="none" w:sz="0" w:space="0" w:color="auto"/>
                <w:bottom w:val="none" w:sz="0" w:space="0" w:color="auto"/>
                <w:right w:val="none" w:sz="0" w:space="0" w:color="auto"/>
              </w:divBdr>
              <w:divsChild>
                <w:div w:id="1503009342">
                  <w:marLeft w:val="0"/>
                  <w:marRight w:val="0"/>
                  <w:marTop w:val="0"/>
                  <w:marBottom w:val="0"/>
                  <w:divBdr>
                    <w:top w:val="none" w:sz="0" w:space="0" w:color="auto"/>
                    <w:left w:val="none" w:sz="0" w:space="0" w:color="auto"/>
                    <w:bottom w:val="none" w:sz="0" w:space="0" w:color="auto"/>
                    <w:right w:val="none" w:sz="0" w:space="0" w:color="auto"/>
                  </w:divBdr>
                  <w:divsChild>
                    <w:div w:id="4352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05919">
      <w:bodyDiv w:val="1"/>
      <w:marLeft w:val="0"/>
      <w:marRight w:val="0"/>
      <w:marTop w:val="0"/>
      <w:marBottom w:val="0"/>
      <w:divBdr>
        <w:top w:val="none" w:sz="0" w:space="0" w:color="auto"/>
        <w:left w:val="none" w:sz="0" w:space="0" w:color="auto"/>
        <w:bottom w:val="none" w:sz="0" w:space="0" w:color="auto"/>
        <w:right w:val="none" w:sz="0" w:space="0" w:color="auto"/>
      </w:divBdr>
      <w:divsChild>
        <w:div w:id="1111900292">
          <w:marLeft w:val="0"/>
          <w:marRight w:val="0"/>
          <w:marTop w:val="0"/>
          <w:marBottom w:val="0"/>
          <w:divBdr>
            <w:top w:val="none" w:sz="0" w:space="0" w:color="auto"/>
            <w:left w:val="none" w:sz="0" w:space="0" w:color="auto"/>
            <w:bottom w:val="none" w:sz="0" w:space="0" w:color="auto"/>
            <w:right w:val="none" w:sz="0" w:space="0" w:color="auto"/>
          </w:divBdr>
          <w:divsChild>
            <w:div w:id="1730179508">
              <w:marLeft w:val="0"/>
              <w:marRight w:val="0"/>
              <w:marTop w:val="0"/>
              <w:marBottom w:val="0"/>
              <w:divBdr>
                <w:top w:val="none" w:sz="0" w:space="0" w:color="auto"/>
                <w:left w:val="none" w:sz="0" w:space="0" w:color="auto"/>
                <w:bottom w:val="none" w:sz="0" w:space="0" w:color="auto"/>
                <w:right w:val="none" w:sz="0" w:space="0" w:color="auto"/>
              </w:divBdr>
              <w:divsChild>
                <w:div w:id="684870994">
                  <w:marLeft w:val="0"/>
                  <w:marRight w:val="0"/>
                  <w:marTop w:val="0"/>
                  <w:marBottom w:val="0"/>
                  <w:divBdr>
                    <w:top w:val="none" w:sz="0" w:space="0" w:color="auto"/>
                    <w:left w:val="none" w:sz="0" w:space="0" w:color="auto"/>
                    <w:bottom w:val="none" w:sz="0" w:space="0" w:color="auto"/>
                    <w:right w:val="none" w:sz="0" w:space="0" w:color="auto"/>
                  </w:divBdr>
                  <w:divsChild>
                    <w:div w:id="167610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355332">
      <w:bodyDiv w:val="1"/>
      <w:marLeft w:val="0"/>
      <w:marRight w:val="0"/>
      <w:marTop w:val="0"/>
      <w:marBottom w:val="0"/>
      <w:divBdr>
        <w:top w:val="none" w:sz="0" w:space="0" w:color="auto"/>
        <w:left w:val="none" w:sz="0" w:space="0" w:color="auto"/>
        <w:bottom w:val="none" w:sz="0" w:space="0" w:color="auto"/>
        <w:right w:val="none" w:sz="0" w:space="0" w:color="auto"/>
      </w:divBdr>
      <w:divsChild>
        <w:div w:id="640041696">
          <w:marLeft w:val="0"/>
          <w:marRight w:val="0"/>
          <w:marTop w:val="0"/>
          <w:marBottom w:val="0"/>
          <w:divBdr>
            <w:top w:val="none" w:sz="0" w:space="0" w:color="auto"/>
            <w:left w:val="none" w:sz="0" w:space="0" w:color="auto"/>
            <w:bottom w:val="none" w:sz="0" w:space="0" w:color="auto"/>
            <w:right w:val="none" w:sz="0" w:space="0" w:color="auto"/>
          </w:divBdr>
          <w:divsChild>
            <w:div w:id="1168641773">
              <w:marLeft w:val="0"/>
              <w:marRight w:val="0"/>
              <w:marTop w:val="0"/>
              <w:marBottom w:val="0"/>
              <w:divBdr>
                <w:top w:val="none" w:sz="0" w:space="0" w:color="auto"/>
                <w:left w:val="none" w:sz="0" w:space="0" w:color="auto"/>
                <w:bottom w:val="none" w:sz="0" w:space="0" w:color="auto"/>
                <w:right w:val="none" w:sz="0" w:space="0" w:color="auto"/>
              </w:divBdr>
              <w:divsChild>
                <w:div w:id="323238214">
                  <w:marLeft w:val="0"/>
                  <w:marRight w:val="0"/>
                  <w:marTop w:val="0"/>
                  <w:marBottom w:val="0"/>
                  <w:divBdr>
                    <w:top w:val="none" w:sz="0" w:space="0" w:color="auto"/>
                    <w:left w:val="none" w:sz="0" w:space="0" w:color="auto"/>
                    <w:bottom w:val="none" w:sz="0" w:space="0" w:color="auto"/>
                    <w:right w:val="none" w:sz="0" w:space="0" w:color="auto"/>
                  </w:divBdr>
                  <w:divsChild>
                    <w:div w:id="3674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4490">
      <w:bodyDiv w:val="1"/>
      <w:marLeft w:val="0"/>
      <w:marRight w:val="0"/>
      <w:marTop w:val="0"/>
      <w:marBottom w:val="0"/>
      <w:divBdr>
        <w:top w:val="none" w:sz="0" w:space="0" w:color="auto"/>
        <w:left w:val="none" w:sz="0" w:space="0" w:color="auto"/>
        <w:bottom w:val="none" w:sz="0" w:space="0" w:color="auto"/>
        <w:right w:val="none" w:sz="0" w:space="0" w:color="auto"/>
      </w:divBdr>
      <w:divsChild>
        <w:div w:id="197201840">
          <w:marLeft w:val="0"/>
          <w:marRight w:val="0"/>
          <w:marTop w:val="0"/>
          <w:marBottom w:val="0"/>
          <w:divBdr>
            <w:top w:val="none" w:sz="0" w:space="0" w:color="auto"/>
            <w:left w:val="none" w:sz="0" w:space="0" w:color="auto"/>
            <w:bottom w:val="none" w:sz="0" w:space="0" w:color="auto"/>
            <w:right w:val="none" w:sz="0" w:space="0" w:color="auto"/>
          </w:divBdr>
          <w:divsChild>
            <w:div w:id="600261130">
              <w:marLeft w:val="0"/>
              <w:marRight w:val="0"/>
              <w:marTop w:val="0"/>
              <w:marBottom w:val="0"/>
              <w:divBdr>
                <w:top w:val="none" w:sz="0" w:space="0" w:color="auto"/>
                <w:left w:val="none" w:sz="0" w:space="0" w:color="auto"/>
                <w:bottom w:val="none" w:sz="0" w:space="0" w:color="auto"/>
                <w:right w:val="none" w:sz="0" w:space="0" w:color="auto"/>
              </w:divBdr>
              <w:divsChild>
                <w:div w:id="198931078">
                  <w:marLeft w:val="0"/>
                  <w:marRight w:val="0"/>
                  <w:marTop w:val="0"/>
                  <w:marBottom w:val="0"/>
                  <w:divBdr>
                    <w:top w:val="none" w:sz="0" w:space="0" w:color="auto"/>
                    <w:left w:val="none" w:sz="0" w:space="0" w:color="auto"/>
                    <w:bottom w:val="none" w:sz="0" w:space="0" w:color="auto"/>
                    <w:right w:val="none" w:sz="0" w:space="0" w:color="auto"/>
                  </w:divBdr>
                  <w:divsChild>
                    <w:div w:id="768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034584">
      <w:bodyDiv w:val="1"/>
      <w:marLeft w:val="0"/>
      <w:marRight w:val="0"/>
      <w:marTop w:val="0"/>
      <w:marBottom w:val="0"/>
      <w:divBdr>
        <w:top w:val="none" w:sz="0" w:space="0" w:color="auto"/>
        <w:left w:val="none" w:sz="0" w:space="0" w:color="auto"/>
        <w:bottom w:val="none" w:sz="0" w:space="0" w:color="auto"/>
        <w:right w:val="none" w:sz="0" w:space="0" w:color="auto"/>
      </w:divBdr>
      <w:divsChild>
        <w:div w:id="1639408783">
          <w:marLeft w:val="0"/>
          <w:marRight w:val="0"/>
          <w:marTop w:val="0"/>
          <w:marBottom w:val="0"/>
          <w:divBdr>
            <w:top w:val="none" w:sz="0" w:space="0" w:color="auto"/>
            <w:left w:val="none" w:sz="0" w:space="0" w:color="auto"/>
            <w:bottom w:val="none" w:sz="0" w:space="0" w:color="auto"/>
            <w:right w:val="none" w:sz="0" w:space="0" w:color="auto"/>
          </w:divBdr>
          <w:divsChild>
            <w:div w:id="1695233597">
              <w:marLeft w:val="0"/>
              <w:marRight w:val="0"/>
              <w:marTop w:val="0"/>
              <w:marBottom w:val="0"/>
              <w:divBdr>
                <w:top w:val="none" w:sz="0" w:space="0" w:color="auto"/>
                <w:left w:val="none" w:sz="0" w:space="0" w:color="auto"/>
                <w:bottom w:val="none" w:sz="0" w:space="0" w:color="auto"/>
                <w:right w:val="none" w:sz="0" w:space="0" w:color="auto"/>
              </w:divBdr>
              <w:divsChild>
                <w:div w:id="2028022856">
                  <w:marLeft w:val="0"/>
                  <w:marRight w:val="0"/>
                  <w:marTop w:val="0"/>
                  <w:marBottom w:val="0"/>
                  <w:divBdr>
                    <w:top w:val="none" w:sz="0" w:space="0" w:color="auto"/>
                    <w:left w:val="none" w:sz="0" w:space="0" w:color="auto"/>
                    <w:bottom w:val="none" w:sz="0" w:space="0" w:color="auto"/>
                    <w:right w:val="none" w:sz="0" w:space="0" w:color="auto"/>
                  </w:divBdr>
                  <w:divsChild>
                    <w:div w:id="18423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67339">
      <w:bodyDiv w:val="1"/>
      <w:marLeft w:val="0"/>
      <w:marRight w:val="0"/>
      <w:marTop w:val="0"/>
      <w:marBottom w:val="0"/>
      <w:divBdr>
        <w:top w:val="none" w:sz="0" w:space="0" w:color="auto"/>
        <w:left w:val="none" w:sz="0" w:space="0" w:color="auto"/>
        <w:bottom w:val="none" w:sz="0" w:space="0" w:color="auto"/>
        <w:right w:val="none" w:sz="0" w:space="0" w:color="auto"/>
      </w:divBdr>
      <w:divsChild>
        <w:div w:id="956762352">
          <w:marLeft w:val="0"/>
          <w:marRight w:val="0"/>
          <w:marTop w:val="0"/>
          <w:marBottom w:val="0"/>
          <w:divBdr>
            <w:top w:val="none" w:sz="0" w:space="0" w:color="auto"/>
            <w:left w:val="none" w:sz="0" w:space="0" w:color="auto"/>
            <w:bottom w:val="none" w:sz="0" w:space="0" w:color="auto"/>
            <w:right w:val="none" w:sz="0" w:space="0" w:color="auto"/>
          </w:divBdr>
          <w:divsChild>
            <w:div w:id="1310482257">
              <w:marLeft w:val="0"/>
              <w:marRight w:val="0"/>
              <w:marTop w:val="0"/>
              <w:marBottom w:val="0"/>
              <w:divBdr>
                <w:top w:val="none" w:sz="0" w:space="0" w:color="auto"/>
                <w:left w:val="none" w:sz="0" w:space="0" w:color="auto"/>
                <w:bottom w:val="none" w:sz="0" w:space="0" w:color="auto"/>
                <w:right w:val="none" w:sz="0" w:space="0" w:color="auto"/>
              </w:divBdr>
              <w:divsChild>
                <w:div w:id="2131582137">
                  <w:marLeft w:val="0"/>
                  <w:marRight w:val="0"/>
                  <w:marTop w:val="0"/>
                  <w:marBottom w:val="0"/>
                  <w:divBdr>
                    <w:top w:val="none" w:sz="0" w:space="0" w:color="auto"/>
                    <w:left w:val="none" w:sz="0" w:space="0" w:color="auto"/>
                    <w:bottom w:val="none" w:sz="0" w:space="0" w:color="auto"/>
                    <w:right w:val="none" w:sz="0" w:space="0" w:color="auto"/>
                  </w:divBdr>
                  <w:divsChild>
                    <w:div w:id="2440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STARRS</dc:creator>
  <cp:keywords/>
  <dc:description/>
  <cp:lastModifiedBy>C STARRS</cp:lastModifiedBy>
  <cp:revision>5</cp:revision>
  <dcterms:created xsi:type="dcterms:W3CDTF">2020-03-02T13:30:00Z</dcterms:created>
  <dcterms:modified xsi:type="dcterms:W3CDTF">2022-05-08T14:25:00Z</dcterms:modified>
</cp:coreProperties>
</file>